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CBBB2" w14:textId="77777777" w:rsidR="00FD78BB" w:rsidRPr="00584F44" w:rsidRDefault="00980CED" w:rsidP="001238FA">
      <w:pPr>
        <w:pStyle w:val="Default"/>
        <w:spacing w:line="360" w:lineRule="auto"/>
        <w:jc w:val="center"/>
      </w:pPr>
      <w:r w:rsidRPr="00980CED">
        <w:rPr>
          <w:b/>
          <w:bCs/>
          <w:noProof/>
          <w:lang w:eastAsia="fr-FR"/>
        </w:rPr>
        <w:drawing>
          <wp:anchor distT="0" distB="0" distL="114300" distR="114300" simplePos="0" relativeHeight="251659264" behindDoc="1" locked="0" layoutInCell="1" allowOverlap="1" wp14:anchorId="7527D879" wp14:editId="4A9C8F86">
            <wp:simplePos x="0" y="0"/>
            <wp:positionH relativeFrom="column">
              <wp:posOffset>5675757</wp:posOffset>
            </wp:positionH>
            <wp:positionV relativeFrom="paragraph">
              <wp:posOffset>182321</wp:posOffset>
            </wp:positionV>
            <wp:extent cx="626110" cy="723900"/>
            <wp:effectExtent l="0" t="0" r="0" b="0"/>
            <wp:wrapTight wrapText="bothSides">
              <wp:wrapPolygon edited="0">
                <wp:start x="0" y="0"/>
                <wp:lineTo x="0" y="21032"/>
                <wp:lineTo x="21030" y="21032"/>
                <wp:lineTo x="21030"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611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38FA">
        <w:rPr>
          <w:rFonts w:ascii="Andalus" w:hAnsi="Andalus" w:cs="Andalus"/>
          <w:sz w:val="28"/>
          <w:szCs w:val="28"/>
          <w:rtl/>
        </w:rPr>
        <w:t>الجمهورية</w:t>
      </w:r>
      <w:r w:rsidR="001238FA">
        <w:rPr>
          <w:rFonts w:ascii="Andalus" w:hAnsi="Andalus" w:cs="Andalus"/>
          <w:sz w:val="28"/>
          <w:szCs w:val="28"/>
        </w:rPr>
        <w:t xml:space="preserve"> </w:t>
      </w:r>
      <w:r w:rsidR="001238FA">
        <w:rPr>
          <w:rFonts w:ascii="Andalus" w:hAnsi="Andalus" w:cs="Andalus"/>
          <w:sz w:val="28"/>
          <w:szCs w:val="28"/>
          <w:rtl/>
        </w:rPr>
        <w:t>الجزائرية</w:t>
      </w:r>
      <w:r w:rsidR="001238FA">
        <w:rPr>
          <w:rFonts w:ascii="Andalus" w:hAnsi="Andalus" w:cs="Andalus"/>
          <w:sz w:val="28"/>
          <w:szCs w:val="28"/>
        </w:rPr>
        <w:t xml:space="preserve"> </w:t>
      </w:r>
      <w:r w:rsidR="001238FA">
        <w:rPr>
          <w:rFonts w:ascii="Andalus" w:hAnsi="Andalus" w:cs="Andalus"/>
          <w:sz w:val="28"/>
          <w:szCs w:val="28"/>
          <w:rtl/>
        </w:rPr>
        <w:t>الديمقراطية</w:t>
      </w:r>
      <w:r w:rsidR="001238FA">
        <w:rPr>
          <w:rFonts w:ascii="Andalus" w:hAnsi="Andalus" w:cs="Andalus"/>
          <w:sz w:val="28"/>
          <w:szCs w:val="28"/>
        </w:rPr>
        <w:t xml:space="preserve"> </w:t>
      </w:r>
      <w:r w:rsidR="001238FA">
        <w:rPr>
          <w:rFonts w:ascii="Andalus" w:hAnsi="Andalus" w:cs="Andalus"/>
          <w:sz w:val="28"/>
          <w:szCs w:val="28"/>
          <w:rtl/>
        </w:rPr>
        <w:t>الشعبية</w:t>
      </w:r>
    </w:p>
    <w:p w14:paraId="5E699233" w14:textId="77777777" w:rsidR="001238FA" w:rsidRPr="00980CED" w:rsidRDefault="001238FA" w:rsidP="00980CED">
      <w:pPr>
        <w:autoSpaceDE w:val="0"/>
        <w:autoSpaceDN w:val="0"/>
        <w:bidi w:val="0"/>
        <w:adjustRightInd w:val="0"/>
        <w:rPr>
          <w:rFonts w:ascii="Times New Roman" w:hAnsi="Times New Roman"/>
          <w:b/>
          <w:bCs/>
          <w:lang w:val="fr-FR" w:bidi="ar-SA"/>
        </w:rPr>
      </w:pPr>
      <w:r w:rsidRPr="00980CED">
        <w:rPr>
          <w:rFonts w:ascii="Times New Roman" w:hAnsi="Times New Roman"/>
          <w:b/>
          <w:bCs/>
          <w:lang w:val="fr-FR" w:bidi="ar-SA"/>
        </w:rPr>
        <w:t>Ministère de l’Enseignement Supérieur</w:t>
      </w:r>
      <w:r w:rsidR="00980CED">
        <w:rPr>
          <w:rFonts w:ascii="Times New Roman" w:hAnsi="Times New Roman"/>
          <w:b/>
          <w:bCs/>
          <w:lang w:val="fr-FR" w:bidi="ar-SA"/>
        </w:rPr>
        <w:t xml:space="preserve"> </w:t>
      </w:r>
      <w:r w:rsidRPr="00980CED">
        <w:rPr>
          <w:rFonts w:ascii="Times New Roman" w:hAnsi="Times New Roman"/>
          <w:b/>
          <w:bCs/>
          <w:lang w:val="fr-FR" w:bidi="ar-SA"/>
        </w:rPr>
        <w:t>et de la Recherche Scientifique</w:t>
      </w:r>
    </w:p>
    <w:p w14:paraId="131A9602" w14:textId="77777777" w:rsidR="001238FA" w:rsidRPr="00980CED" w:rsidRDefault="001238FA" w:rsidP="001238FA">
      <w:pPr>
        <w:autoSpaceDE w:val="0"/>
        <w:autoSpaceDN w:val="0"/>
        <w:bidi w:val="0"/>
        <w:adjustRightInd w:val="0"/>
        <w:rPr>
          <w:rFonts w:ascii="Times New Roman" w:hAnsi="Times New Roman"/>
          <w:b/>
          <w:bCs/>
          <w:lang w:val="fr-FR" w:bidi="ar-SA"/>
        </w:rPr>
      </w:pPr>
      <w:r w:rsidRPr="00980CED">
        <w:rPr>
          <w:rFonts w:ascii="Times New Roman" w:hAnsi="Times New Roman"/>
          <w:b/>
          <w:bCs/>
          <w:lang w:val="fr-FR" w:bidi="ar-SA"/>
        </w:rPr>
        <w:t xml:space="preserve">Université Ibn </w:t>
      </w:r>
      <w:proofErr w:type="spellStart"/>
      <w:r w:rsidRPr="00980CED">
        <w:rPr>
          <w:rFonts w:ascii="Times New Roman" w:hAnsi="Times New Roman"/>
          <w:b/>
          <w:bCs/>
          <w:lang w:val="fr-FR" w:bidi="ar-SA"/>
        </w:rPr>
        <w:t>Khaldoun</w:t>
      </w:r>
      <w:proofErr w:type="spellEnd"/>
      <w:r w:rsidRPr="00980CED">
        <w:rPr>
          <w:rFonts w:ascii="Times New Roman" w:hAnsi="Times New Roman"/>
          <w:b/>
          <w:bCs/>
          <w:lang w:val="fr-FR" w:bidi="ar-SA"/>
        </w:rPr>
        <w:t xml:space="preserve"> –Tiaret-</w:t>
      </w:r>
    </w:p>
    <w:p w14:paraId="7DF97848" w14:textId="77777777" w:rsidR="001238FA" w:rsidRPr="00980CED" w:rsidRDefault="001238FA" w:rsidP="001238FA">
      <w:pPr>
        <w:autoSpaceDE w:val="0"/>
        <w:autoSpaceDN w:val="0"/>
        <w:bidi w:val="0"/>
        <w:adjustRightInd w:val="0"/>
        <w:rPr>
          <w:rFonts w:ascii="Times New Roman" w:hAnsi="Times New Roman"/>
          <w:b/>
          <w:bCs/>
          <w:lang w:val="fr-FR" w:bidi="ar-SA"/>
        </w:rPr>
      </w:pPr>
      <w:r w:rsidRPr="00980CED">
        <w:rPr>
          <w:rFonts w:ascii="Times New Roman" w:hAnsi="Times New Roman"/>
          <w:b/>
          <w:bCs/>
          <w:lang w:val="fr-FR" w:bidi="ar-SA"/>
        </w:rPr>
        <w:t>Faculté des Sciences de la Nature et de la Vie</w:t>
      </w:r>
    </w:p>
    <w:p w14:paraId="66884CC7" w14:textId="396793A8" w:rsidR="001238FA" w:rsidRPr="00980CED" w:rsidRDefault="001238FA" w:rsidP="007F3AFF">
      <w:pPr>
        <w:pStyle w:val="Default"/>
        <w:spacing w:line="360" w:lineRule="auto"/>
        <w:jc w:val="both"/>
        <w:rPr>
          <w:b/>
          <w:bCs/>
        </w:rPr>
      </w:pPr>
      <w:r w:rsidRPr="00980CED">
        <w:rPr>
          <w:b/>
          <w:bCs/>
        </w:rPr>
        <w:t>Année universitaire 20</w:t>
      </w:r>
      <w:r w:rsidR="00B87071">
        <w:rPr>
          <w:b/>
          <w:bCs/>
        </w:rPr>
        <w:t>23</w:t>
      </w:r>
      <w:r w:rsidRPr="00980CED">
        <w:rPr>
          <w:b/>
          <w:bCs/>
        </w:rPr>
        <w:t>-20</w:t>
      </w:r>
      <w:r w:rsidR="007F3AFF" w:rsidRPr="00980CED">
        <w:rPr>
          <w:b/>
          <w:bCs/>
        </w:rPr>
        <w:t>2</w:t>
      </w:r>
      <w:r w:rsidR="00B87071">
        <w:rPr>
          <w:b/>
          <w:bCs/>
        </w:rPr>
        <w:t>4</w:t>
      </w:r>
    </w:p>
    <w:p w14:paraId="15F65A6B" w14:textId="687B2CEC" w:rsidR="005E1E97" w:rsidRPr="00760B92" w:rsidRDefault="00AF09D2" w:rsidP="00760B92">
      <w:pPr>
        <w:pStyle w:val="Default"/>
        <w:spacing w:line="360" w:lineRule="auto"/>
        <w:rPr>
          <w:b/>
          <w:bCs/>
        </w:rPr>
      </w:pPr>
      <w:r>
        <w:rPr>
          <w:b/>
          <w:bCs/>
        </w:rPr>
        <w:t xml:space="preserve">Corrigé </w:t>
      </w:r>
      <w:r w:rsidR="009450CF" w:rsidRPr="00760B92">
        <w:rPr>
          <w:b/>
          <w:bCs/>
        </w:rPr>
        <w:t>de</w:t>
      </w:r>
      <w:r w:rsidR="00124E8E" w:rsidRPr="00760B92">
        <w:rPr>
          <w:b/>
          <w:bCs/>
        </w:rPr>
        <w:t xml:space="preserve"> géodynamique globale et </w:t>
      </w:r>
      <w:r w:rsidR="001052EA" w:rsidRPr="00760B92">
        <w:rPr>
          <w:b/>
          <w:bCs/>
        </w:rPr>
        <w:t>métamorphisme de</w:t>
      </w:r>
      <w:r w:rsidR="00B84DD4" w:rsidRPr="00760B92">
        <w:rPr>
          <w:b/>
          <w:bCs/>
        </w:rPr>
        <w:t xml:space="preserve"> </w:t>
      </w:r>
      <w:r w:rsidR="00124E8E" w:rsidRPr="00760B92">
        <w:rPr>
          <w:b/>
          <w:bCs/>
        </w:rPr>
        <w:t>3</w:t>
      </w:r>
      <w:r w:rsidR="00B84DD4" w:rsidRPr="00760B92">
        <w:rPr>
          <w:b/>
          <w:bCs/>
          <w:vertAlign w:val="superscript"/>
        </w:rPr>
        <w:t>émé</w:t>
      </w:r>
      <w:r w:rsidR="00B84DD4" w:rsidRPr="00760B92">
        <w:rPr>
          <w:b/>
          <w:bCs/>
        </w:rPr>
        <w:t xml:space="preserve"> Année</w:t>
      </w:r>
      <w:r w:rsidR="007F3AFF" w:rsidRPr="00760B92">
        <w:rPr>
          <w:b/>
          <w:bCs/>
        </w:rPr>
        <w:t xml:space="preserve"> License </w:t>
      </w:r>
      <w:r w:rsidR="00124E8E" w:rsidRPr="00760B92">
        <w:rPr>
          <w:b/>
          <w:bCs/>
        </w:rPr>
        <w:t>STU</w:t>
      </w:r>
      <w:r w:rsidR="001238FA" w:rsidRPr="00760B92">
        <w:rPr>
          <w:b/>
          <w:bCs/>
        </w:rPr>
        <w:t xml:space="preserve"> </w:t>
      </w:r>
    </w:p>
    <w:p w14:paraId="40A42AE0" w14:textId="5ED96FC9" w:rsidR="00C251E8" w:rsidRDefault="00B87071" w:rsidP="00760B92">
      <w:pPr>
        <w:pStyle w:val="Default"/>
        <w:spacing w:line="360" w:lineRule="auto"/>
        <w:jc w:val="both"/>
        <w:rPr>
          <w:b/>
          <w:bCs/>
        </w:rPr>
      </w:pPr>
      <w:r w:rsidRPr="00760B92">
        <w:rPr>
          <w:b/>
          <w:bCs/>
        </w:rPr>
        <w:t>QUESTION 1 : (</w:t>
      </w:r>
      <w:r w:rsidR="00CC6C38">
        <w:rPr>
          <w:b/>
          <w:bCs/>
        </w:rPr>
        <w:t>6</w:t>
      </w:r>
      <w:r w:rsidRPr="00760B92">
        <w:rPr>
          <w:b/>
          <w:bCs/>
        </w:rPr>
        <w:t>PTS) Expliquer les caractéristiques de la structure interne du globe terrestre sur la base du comportement physique des couches ?</w:t>
      </w:r>
    </w:p>
    <w:p w14:paraId="3332C90A" w14:textId="77777777" w:rsidR="00AF09D2" w:rsidRPr="005310C9" w:rsidRDefault="00AF09D2" w:rsidP="00AF09D2">
      <w:pPr>
        <w:pStyle w:val="Default"/>
        <w:spacing w:line="360" w:lineRule="auto"/>
        <w:jc w:val="both"/>
        <w:rPr>
          <w:b/>
          <w:bCs/>
          <w:sz w:val="22"/>
          <w:szCs w:val="22"/>
        </w:rPr>
      </w:pPr>
      <w:r w:rsidRPr="005310C9">
        <w:rPr>
          <w:b/>
          <w:bCs/>
          <w:sz w:val="22"/>
          <w:szCs w:val="22"/>
        </w:rPr>
        <w:t>Sur la base du comportement physique des couches</w:t>
      </w:r>
    </w:p>
    <w:p w14:paraId="3E575C26" w14:textId="77777777" w:rsidR="00AF09D2" w:rsidRPr="005310C9" w:rsidRDefault="00AF09D2" w:rsidP="00AF09D2">
      <w:pPr>
        <w:pStyle w:val="Default"/>
        <w:spacing w:line="360" w:lineRule="auto"/>
        <w:jc w:val="both"/>
        <w:rPr>
          <w:sz w:val="22"/>
          <w:szCs w:val="22"/>
        </w:rPr>
      </w:pPr>
      <w:r w:rsidRPr="005310C9">
        <w:rPr>
          <w:sz w:val="22"/>
          <w:szCs w:val="22"/>
        </w:rPr>
        <w:t>La lithosphère qui est bloc rigide et qui comprend la croûte et la partie sommitale rigide du manteau supérieur. Son épaisseur varie entre 5 km sous les océans et 100 km au niveau des continents (fig.3). Sa limite inférieur est marquée par une discontinuité des ondes sismique dite LVZ (</w:t>
      </w:r>
      <w:proofErr w:type="spellStart"/>
      <w:r w:rsidRPr="005310C9">
        <w:rPr>
          <w:sz w:val="22"/>
          <w:szCs w:val="22"/>
        </w:rPr>
        <w:t>Low</w:t>
      </w:r>
      <w:proofErr w:type="spellEnd"/>
      <w:r w:rsidRPr="005310C9">
        <w:rPr>
          <w:sz w:val="22"/>
          <w:szCs w:val="22"/>
        </w:rPr>
        <w:t xml:space="preserve"> </w:t>
      </w:r>
      <w:proofErr w:type="spellStart"/>
      <w:r w:rsidRPr="005310C9">
        <w:rPr>
          <w:sz w:val="22"/>
          <w:szCs w:val="22"/>
        </w:rPr>
        <w:t>Velocity</w:t>
      </w:r>
      <w:proofErr w:type="spellEnd"/>
      <w:r w:rsidRPr="005310C9">
        <w:rPr>
          <w:sz w:val="22"/>
          <w:szCs w:val="22"/>
        </w:rPr>
        <w:t xml:space="preserve"> Zone). La densité de la lithosphère se répartit de la façon suivante : − d =2,7 g/cm3 pour la partie supérieur de la croûte continentale, − d = 3 g/cm3 pour la partie inférieur de la croûte continentale, − d = 3,2 g/cm3 pour la croûte océanique, − d = 3,4 g/cm3 au niveau du manteau supérieur rigide</w:t>
      </w:r>
    </w:p>
    <w:p w14:paraId="3876FDA4" w14:textId="69CE171C" w:rsidR="00AF09D2" w:rsidRPr="005310C9" w:rsidRDefault="00AF09D2" w:rsidP="00AF09D2">
      <w:pPr>
        <w:pStyle w:val="Default"/>
        <w:spacing w:line="360" w:lineRule="auto"/>
        <w:jc w:val="both"/>
        <w:rPr>
          <w:sz w:val="22"/>
          <w:szCs w:val="22"/>
        </w:rPr>
      </w:pPr>
      <w:r w:rsidRPr="005310C9">
        <w:rPr>
          <w:sz w:val="22"/>
          <w:szCs w:val="22"/>
        </w:rPr>
        <w:t>L’asthénosphère qui est une zone «molle» ou «plastique» qui s’</w:t>
      </w:r>
      <w:r w:rsidR="00331DA1" w:rsidRPr="005310C9">
        <w:rPr>
          <w:sz w:val="22"/>
          <w:szCs w:val="22"/>
        </w:rPr>
        <w:t>étend</w:t>
      </w:r>
      <w:r w:rsidRPr="005310C9">
        <w:rPr>
          <w:sz w:val="22"/>
          <w:szCs w:val="22"/>
        </w:rPr>
        <w:t xml:space="preserve"> depuis la limite inférieure de la lithosphère jusqu’à 670 km de profondeur. Elle est formée du reste du manteau supérieur dont la partie supérieure est une zone de moindre vitesse des ondes sismiques (LVZ) dont l’épaisseur est d’environ 200 km. Sa densité est d’environ 3,3g/</w:t>
      </w:r>
      <w:r w:rsidR="00331DA1" w:rsidRPr="005310C9">
        <w:rPr>
          <w:sz w:val="22"/>
          <w:szCs w:val="22"/>
        </w:rPr>
        <w:t xml:space="preserve">cm3. </w:t>
      </w:r>
      <w:r w:rsidRPr="005310C9">
        <w:rPr>
          <w:sz w:val="22"/>
          <w:szCs w:val="22"/>
        </w:rPr>
        <w:t>La mésosphère est un bloc «rigide» ; il est synonyme du manteau inférieur. Sa limite supérieure (670 km) est marquée par la croissance brutale des vitesses des ondes sismiques jusqu’à la discontinuité de Gutenberg (2900 km). Sa densité est également croissante avec cette profondeur en passant de la valeur 3,3 à 5,5 g/cm3 La couche D’’ a été mise en évidence grâce à l’étude détaillé des transmissions des ondes P lors d’un fort séisme. C’est une zone molle, de 200 à 300 km d’</w:t>
      </w:r>
      <w:r w:rsidR="00331DA1" w:rsidRPr="005310C9">
        <w:rPr>
          <w:sz w:val="22"/>
          <w:szCs w:val="22"/>
        </w:rPr>
        <w:t>épaisseur</w:t>
      </w:r>
      <w:r w:rsidRPr="005310C9">
        <w:rPr>
          <w:sz w:val="22"/>
          <w:szCs w:val="22"/>
        </w:rPr>
        <w:t xml:space="preserve"> comprise entre le </w:t>
      </w:r>
      <w:r w:rsidR="00331DA1" w:rsidRPr="005310C9">
        <w:rPr>
          <w:sz w:val="22"/>
          <w:szCs w:val="22"/>
        </w:rPr>
        <w:t>manteau</w:t>
      </w:r>
      <w:r w:rsidRPr="005310C9">
        <w:rPr>
          <w:sz w:val="22"/>
          <w:szCs w:val="22"/>
        </w:rPr>
        <w:t xml:space="preserve"> inférieur et le noyau externe. Son rôle est pour l’instant énigmatique. Le noyau externe est une couche liquide comprise entre la couche D’’ et la discontinuité de </w:t>
      </w:r>
      <w:r w:rsidR="00331DA1" w:rsidRPr="005310C9">
        <w:rPr>
          <w:sz w:val="22"/>
          <w:szCs w:val="22"/>
        </w:rPr>
        <w:t>Lehmann</w:t>
      </w:r>
      <w:r w:rsidRPr="005310C9">
        <w:rPr>
          <w:sz w:val="22"/>
          <w:szCs w:val="22"/>
        </w:rPr>
        <w:t>. Sa densité est croissante avec la profondeur ; elle passe de 9,5 g/cm3 jusqu’à 11,5 g/</w:t>
      </w:r>
      <w:r w:rsidR="00331DA1" w:rsidRPr="005310C9">
        <w:rPr>
          <w:sz w:val="22"/>
          <w:szCs w:val="22"/>
        </w:rPr>
        <w:t xml:space="preserve">cm3. </w:t>
      </w:r>
      <w:r w:rsidRPr="005310C9">
        <w:rPr>
          <w:sz w:val="22"/>
          <w:szCs w:val="22"/>
        </w:rPr>
        <w:t xml:space="preserve">Le noyau interne est une couche solide appelée graine. Sa densité d est </w:t>
      </w:r>
      <w:r w:rsidR="00331DA1" w:rsidRPr="005310C9">
        <w:rPr>
          <w:sz w:val="22"/>
          <w:szCs w:val="22"/>
        </w:rPr>
        <w:t>égale</w:t>
      </w:r>
      <w:r w:rsidRPr="005310C9">
        <w:rPr>
          <w:sz w:val="22"/>
          <w:szCs w:val="22"/>
        </w:rPr>
        <w:t xml:space="preserve"> à 12 g/cm3 </w:t>
      </w:r>
    </w:p>
    <w:p w14:paraId="018B0D96" w14:textId="4B43D24A" w:rsidR="00AF09D2" w:rsidRPr="00AF09D2" w:rsidRDefault="00B87071" w:rsidP="00AF09D2">
      <w:pPr>
        <w:pStyle w:val="Default"/>
        <w:spacing w:line="360" w:lineRule="auto"/>
        <w:rPr>
          <w:b/>
          <w:bCs/>
          <w:sz w:val="22"/>
          <w:szCs w:val="22"/>
        </w:rPr>
      </w:pPr>
      <w:r w:rsidRPr="00760B92">
        <w:rPr>
          <w:b/>
          <w:bCs/>
          <w:sz w:val="22"/>
          <w:szCs w:val="22"/>
        </w:rPr>
        <w:t>QUESTION 2 : (4pts) citer les arguments de la théorie de la dérive des continents (</w:t>
      </w:r>
      <w:r w:rsidR="00760B92" w:rsidRPr="00760B92">
        <w:rPr>
          <w:b/>
          <w:bCs/>
          <w:sz w:val="22"/>
          <w:szCs w:val="22"/>
        </w:rPr>
        <w:t xml:space="preserve">Les Preuves </w:t>
      </w:r>
      <w:r w:rsidRPr="00760B92">
        <w:rPr>
          <w:b/>
          <w:bCs/>
          <w:sz w:val="22"/>
          <w:szCs w:val="22"/>
        </w:rPr>
        <w:t>de Wegener</w:t>
      </w:r>
      <w:r w:rsidR="00C251E8" w:rsidRPr="00760B92">
        <w:rPr>
          <w:b/>
          <w:bCs/>
          <w:sz w:val="22"/>
          <w:szCs w:val="22"/>
        </w:rPr>
        <w:t>) ?</w:t>
      </w:r>
      <w:r w:rsidR="00AF09D2">
        <w:rPr>
          <w:b/>
          <w:bCs/>
          <w:sz w:val="22"/>
          <w:szCs w:val="22"/>
        </w:rPr>
        <w:t xml:space="preserve">                                                                                                                                                   </w:t>
      </w:r>
      <w:r w:rsidR="00331DA1" w:rsidRPr="005310C9">
        <w:rPr>
          <w:sz w:val="22"/>
          <w:szCs w:val="22"/>
        </w:rPr>
        <w:t>1. Le</w:t>
      </w:r>
      <w:r w:rsidR="00AF09D2" w:rsidRPr="005310C9">
        <w:rPr>
          <w:sz w:val="22"/>
          <w:szCs w:val="22"/>
        </w:rPr>
        <w:t xml:space="preserve"> parallélisme des côtes de l’Océan Atlantique. </w:t>
      </w:r>
    </w:p>
    <w:p w14:paraId="4E94EE63" w14:textId="77777777" w:rsidR="00AF09D2" w:rsidRPr="005310C9" w:rsidRDefault="00AF09D2" w:rsidP="00AF09D2">
      <w:pPr>
        <w:spacing w:line="360" w:lineRule="auto"/>
        <w:jc w:val="right"/>
        <w:rPr>
          <w:rFonts w:ascii="Times New Roman" w:hAnsi="Times New Roman"/>
          <w:sz w:val="22"/>
          <w:szCs w:val="22"/>
          <w:lang w:val="fr-FR"/>
        </w:rPr>
      </w:pPr>
      <w:r w:rsidRPr="005310C9">
        <w:rPr>
          <w:rFonts w:ascii="Times New Roman" w:hAnsi="Times New Roman"/>
          <w:sz w:val="22"/>
          <w:szCs w:val="22"/>
          <w:lang w:val="fr-FR"/>
        </w:rPr>
        <w:t xml:space="preserve">2. La répartition des fossiles. </w:t>
      </w:r>
    </w:p>
    <w:p w14:paraId="428A1CF7" w14:textId="77777777" w:rsidR="00AF09D2" w:rsidRPr="005310C9" w:rsidRDefault="00AF09D2" w:rsidP="00AF09D2">
      <w:pPr>
        <w:spacing w:line="360" w:lineRule="auto"/>
        <w:jc w:val="right"/>
        <w:rPr>
          <w:rFonts w:ascii="Times New Roman" w:hAnsi="Times New Roman"/>
          <w:sz w:val="22"/>
          <w:szCs w:val="22"/>
        </w:rPr>
      </w:pPr>
      <w:r w:rsidRPr="005310C9">
        <w:rPr>
          <w:rFonts w:ascii="Times New Roman" w:hAnsi="Times New Roman"/>
          <w:sz w:val="22"/>
          <w:szCs w:val="22"/>
        </w:rPr>
        <w:t xml:space="preserve">3. Les </w:t>
      </w:r>
      <w:proofErr w:type="spellStart"/>
      <w:r w:rsidRPr="005310C9">
        <w:rPr>
          <w:rFonts w:ascii="Times New Roman" w:hAnsi="Times New Roman"/>
          <w:sz w:val="22"/>
          <w:szCs w:val="22"/>
        </w:rPr>
        <w:t>anciennes</w:t>
      </w:r>
      <w:proofErr w:type="spellEnd"/>
      <w:r w:rsidRPr="005310C9">
        <w:rPr>
          <w:rFonts w:ascii="Times New Roman" w:hAnsi="Times New Roman"/>
          <w:sz w:val="22"/>
          <w:szCs w:val="22"/>
        </w:rPr>
        <w:t xml:space="preserve"> glaciations. </w:t>
      </w:r>
    </w:p>
    <w:p w14:paraId="0528F610" w14:textId="4785FC3B" w:rsidR="00C251E8" w:rsidRDefault="00AF09D2" w:rsidP="00AF09D2">
      <w:pPr>
        <w:pStyle w:val="Default"/>
        <w:spacing w:line="360" w:lineRule="auto"/>
        <w:rPr>
          <w:b/>
        </w:rPr>
      </w:pPr>
      <w:r w:rsidRPr="005310C9">
        <w:rPr>
          <w:sz w:val="22"/>
          <w:szCs w:val="22"/>
        </w:rPr>
        <w:t>4. La correspondance des structures géologiques.</w:t>
      </w:r>
      <w:r w:rsidRPr="008D3EFD">
        <w:t xml:space="preserve"> </w:t>
      </w:r>
      <w:r w:rsidR="00FC024C" w:rsidRPr="00760B92">
        <w:rPr>
          <w:b/>
          <w:bCs/>
        </w:rPr>
        <w:t xml:space="preserve">QUESTION </w:t>
      </w:r>
      <w:r w:rsidR="00C251E8">
        <w:rPr>
          <w:b/>
          <w:bCs/>
        </w:rPr>
        <w:t>3</w:t>
      </w:r>
      <w:r w:rsidR="009450CF" w:rsidRPr="00760B92">
        <w:rPr>
          <w:b/>
          <w:bCs/>
        </w:rPr>
        <w:t xml:space="preserve"> :</w:t>
      </w:r>
      <w:r w:rsidR="00E14E27" w:rsidRPr="00760B92">
        <w:rPr>
          <w:b/>
          <w:bCs/>
        </w:rPr>
        <w:t xml:space="preserve"> (</w:t>
      </w:r>
      <w:r w:rsidR="00CC6C38">
        <w:rPr>
          <w:b/>
          <w:bCs/>
        </w:rPr>
        <w:t>6</w:t>
      </w:r>
      <w:r w:rsidR="007B1849" w:rsidRPr="00760B92">
        <w:rPr>
          <w:b/>
          <w:bCs/>
        </w:rPr>
        <w:t xml:space="preserve"> pts)</w:t>
      </w:r>
      <w:r w:rsidR="00FC024C" w:rsidRPr="00760B92">
        <w:rPr>
          <w:b/>
          <w:bCs/>
        </w:rPr>
        <w:t>.</w:t>
      </w:r>
      <w:r w:rsidR="0087378A" w:rsidRPr="00760B92">
        <w:rPr>
          <w:b/>
          <w:bCs/>
        </w:rPr>
        <w:t xml:space="preserve">                                                                                                               </w:t>
      </w:r>
      <w:r w:rsidR="0087378A" w:rsidRPr="00760B92">
        <w:rPr>
          <w:b/>
        </w:rPr>
        <w:t xml:space="preserve">Quel est le moteur </w:t>
      </w:r>
      <w:r w:rsidR="000E0910">
        <w:rPr>
          <w:b/>
        </w:rPr>
        <w:t xml:space="preserve">de la tectonique des plaques ? </w:t>
      </w:r>
    </w:p>
    <w:p w14:paraId="2120CC4C" w14:textId="77777777" w:rsidR="00AF09D2" w:rsidRDefault="00AF09D2" w:rsidP="00CC6C38">
      <w:pPr>
        <w:pStyle w:val="Default"/>
        <w:spacing w:line="360" w:lineRule="auto"/>
        <w:rPr>
          <w:b/>
        </w:rPr>
      </w:pPr>
      <w:r w:rsidRPr="005310C9">
        <w:rPr>
          <w:sz w:val="22"/>
          <w:szCs w:val="22"/>
          <w:lang w:bidi="en-US"/>
        </w:rPr>
        <w:t>Courants</w:t>
      </w:r>
      <w:r w:rsidRPr="005310C9">
        <w:rPr>
          <w:sz w:val="22"/>
          <w:szCs w:val="22"/>
          <w:lang w:bidi="en-US"/>
        </w:rPr>
        <w:t xml:space="preserve"> de convection</w:t>
      </w:r>
      <w:r>
        <w:rPr>
          <w:b/>
        </w:rPr>
        <w:t xml:space="preserve">                                                                                                                       </w:t>
      </w:r>
    </w:p>
    <w:p w14:paraId="750F33B8" w14:textId="77777777" w:rsidR="00AF09D2" w:rsidRDefault="00AF09D2" w:rsidP="00CC6C38">
      <w:pPr>
        <w:pStyle w:val="Default"/>
        <w:spacing w:line="360" w:lineRule="auto"/>
        <w:rPr>
          <w:b/>
        </w:rPr>
      </w:pPr>
    </w:p>
    <w:p w14:paraId="7DEF36E3" w14:textId="024A3CE8" w:rsidR="00E14E27" w:rsidRDefault="00760B92" w:rsidP="00CC6C38">
      <w:pPr>
        <w:pStyle w:val="Default"/>
        <w:spacing w:line="360" w:lineRule="auto"/>
        <w:rPr>
          <w:b/>
          <w:bCs/>
          <w:lang w:bidi="en-US"/>
        </w:rPr>
      </w:pPr>
      <w:r>
        <w:rPr>
          <w:b/>
        </w:rPr>
        <w:lastRenderedPageBreak/>
        <w:t xml:space="preserve">Donner </w:t>
      </w:r>
      <w:r w:rsidRPr="00760B92">
        <w:rPr>
          <w:b/>
          <w:bCs/>
        </w:rPr>
        <w:t>les concepts de base</w:t>
      </w:r>
      <w:r w:rsidR="00C251E8">
        <w:rPr>
          <w:b/>
          <w:bCs/>
        </w:rPr>
        <w:t xml:space="preserve"> (</w:t>
      </w:r>
      <w:r w:rsidR="00C251E8" w:rsidRPr="00C251E8">
        <w:rPr>
          <w:b/>
          <w:bCs/>
          <w:lang w:bidi="en-US"/>
        </w:rPr>
        <w:t>frontières</w:t>
      </w:r>
      <w:r w:rsidR="00C251E8">
        <w:rPr>
          <w:b/>
          <w:bCs/>
          <w:lang w:bidi="en-US"/>
        </w:rPr>
        <w:t>)</w:t>
      </w:r>
      <w:r>
        <w:rPr>
          <w:b/>
          <w:bCs/>
        </w:rPr>
        <w:t xml:space="preserve"> de la </w:t>
      </w:r>
      <w:r w:rsidRPr="00760B92">
        <w:rPr>
          <w:b/>
          <w:bCs/>
          <w:lang w:bidi="en-US"/>
        </w:rPr>
        <w:t xml:space="preserve">dérive des </w:t>
      </w:r>
      <w:r w:rsidR="00C251E8" w:rsidRPr="00760B92">
        <w:rPr>
          <w:b/>
          <w:bCs/>
          <w:lang w:bidi="en-US"/>
        </w:rPr>
        <w:t>continents ?</w:t>
      </w:r>
      <w:r w:rsidR="000E0910" w:rsidRPr="000E0910">
        <w:rPr>
          <w:b/>
          <w:bCs/>
        </w:rPr>
        <w:t xml:space="preserve"> </w:t>
      </w:r>
    </w:p>
    <w:p w14:paraId="3C6467F6" w14:textId="655656F4" w:rsidR="00AF09D2" w:rsidRPr="00AF09D2" w:rsidRDefault="00AF09D2" w:rsidP="00AF09D2">
      <w:pPr>
        <w:pStyle w:val="Default"/>
        <w:rPr>
          <w:b/>
          <w:bCs/>
          <w:lang w:bidi="en-US"/>
        </w:rPr>
      </w:pPr>
      <w:r>
        <w:rPr>
          <w:b/>
          <w:bCs/>
          <w:lang w:bidi="en-US"/>
        </w:rPr>
        <w:t>– des frontières divergentes</w:t>
      </w:r>
      <w:r w:rsidRPr="00AF09D2">
        <w:rPr>
          <w:b/>
          <w:bCs/>
          <w:lang w:bidi="en-US"/>
        </w:rPr>
        <w:t xml:space="preserve"> </w:t>
      </w:r>
      <w:r w:rsidRPr="00AF09D2">
        <w:rPr>
          <w:bCs/>
          <w:lang w:bidi="en-US"/>
        </w:rPr>
        <w:t>les rides médio-océaniques et les rifts continentaux</w:t>
      </w:r>
      <w:r w:rsidRPr="00AF09D2">
        <w:rPr>
          <w:b/>
          <w:bCs/>
          <w:lang w:bidi="en-US"/>
        </w:rPr>
        <w:t xml:space="preserve"> </w:t>
      </w:r>
      <w:r>
        <w:rPr>
          <w:b/>
          <w:bCs/>
          <w:lang w:bidi="en-US"/>
        </w:rPr>
        <w:t xml:space="preserve">                            – des frontières convergentes</w:t>
      </w:r>
      <w:r w:rsidRPr="00AF09D2">
        <w:rPr>
          <w:b/>
          <w:bCs/>
          <w:lang w:bidi="en-US"/>
        </w:rPr>
        <w:t xml:space="preserve"> </w:t>
      </w:r>
      <w:r w:rsidRPr="00AF09D2">
        <w:rPr>
          <w:bCs/>
          <w:lang w:bidi="en-US"/>
        </w:rPr>
        <w:t>les grands fossés de subduction</w:t>
      </w:r>
      <w:r w:rsidRPr="00AF09D2">
        <w:rPr>
          <w:b/>
          <w:bCs/>
          <w:lang w:bidi="en-US"/>
        </w:rPr>
        <w:t xml:space="preserve"> </w:t>
      </w:r>
      <w:r>
        <w:rPr>
          <w:b/>
          <w:bCs/>
          <w:lang w:bidi="en-US"/>
        </w:rPr>
        <w:t xml:space="preserve">                                                             – les frontières en coulissage</w:t>
      </w:r>
      <w:r w:rsidRPr="00AF09D2">
        <w:rPr>
          <w:b/>
          <w:bCs/>
          <w:lang w:bidi="en-US"/>
        </w:rPr>
        <w:t xml:space="preserve"> </w:t>
      </w:r>
      <w:r w:rsidRPr="00AF09D2">
        <w:rPr>
          <w:bCs/>
          <w:lang w:bidi="en-US"/>
        </w:rPr>
        <w:t xml:space="preserve">les grandes failles </w:t>
      </w:r>
      <w:r w:rsidR="00331DA1">
        <w:rPr>
          <w:bCs/>
          <w:lang w:bidi="en-US"/>
        </w:rPr>
        <w:t>transformant</w:t>
      </w:r>
      <w:r w:rsidRPr="00AF09D2">
        <w:rPr>
          <w:bCs/>
          <w:lang w:bidi="en-US"/>
        </w:rPr>
        <w:t>, qu’elles soient en domaine océanique ou en domaine continental.</w:t>
      </w:r>
      <w:r w:rsidRPr="00AF09D2">
        <w:rPr>
          <w:b/>
          <w:bCs/>
          <w:lang w:bidi="en-US"/>
        </w:rPr>
        <w:t xml:space="preserve">  </w:t>
      </w:r>
    </w:p>
    <w:p w14:paraId="5D19A5BD" w14:textId="59DCDAAF" w:rsidR="00FC024C" w:rsidRPr="009C1011" w:rsidRDefault="00AF09D2" w:rsidP="00AF09D2">
      <w:pPr>
        <w:pStyle w:val="Default"/>
        <w:spacing w:line="360" w:lineRule="auto"/>
        <w:rPr>
          <w:b/>
          <w:bCs/>
          <w:lang w:val="en-US" w:bidi="en-US"/>
        </w:rPr>
      </w:pPr>
      <w:r w:rsidRPr="00AF09D2">
        <w:rPr>
          <w:b/>
          <w:bCs/>
          <w:lang w:val="en-US" w:bidi="en-US"/>
        </w:rPr>
        <w:t xml:space="preserve"> </w:t>
      </w:r>
      <w:r w:rsidR="00E14E27" w:rsidRPr="00760B92">
        <w:rPr>
          <w:b/>
        </w:rPr>
        <w:t xml:space="preserve">Donner les </w:t>
      </w:r>
      <w:r w:rsidR="00E14E27" w:rsidRPr="00760B92">
        <w:rPr>
          <w:rFonts w:asciiTheme="majorBidi" w:hAnsiTheme="majorBidi" w:cstheme="majorBidi"/>
          <w:b/>
        </w:rPr>
        <w:t>Différents types de subduction</w:t>
      </w:r>
      <w:r w:rsidR="007F3AFF" w:rsidRPr="00760B92">
        <w:rPr>
          <w:rFonts w:asciiTheme="majorBidi" w:hAnsiTheme="majorBidi" w:cstheme="majorBidi"/>
          <w:b/>
        </w:rPr>
        <w:t xml:space="preserve"> </w:t>
      </w:r>
      <w:r w:rsidR="005A20A8" w:rsidRPr="00760B92">
        <w:rPr>
          <w:rFonts w:asciiTheme="majorBidi" w:hAnsiTheme="majorBidi" w:cstheme="majorBidi"/>
          <w:b/>
        </w:rPr>
        <w:t>avec explication</w:t>
      </w:r>
      <w:r w:rsidR="007F3AFF" w:rsidRPr="00760B92">
        <w:rPr>
          <w:b/>
        </w:rPr>
        <w:t> ?</w:t>
      </w:r>
      <w:r w:rsidR="000E0910" w:rsidRPr="000E0910">
        <w:rPr>
          <w:b/>
          <w:bCs/>
        </w:rPr>
        <w:t xml:space="preserve"> </w:t>
      </w:r>
      <w:bookmarkStart w:id="0" w:name="_GoBack"/>
      <w:bookmarkEnd w:id="0"/>
    </w:p>
    <w:p w14:paraId="6225815D" w14:textId="296CAC7A" w:rsidR="00AF09D2" w:rsidRPr="00331DA1" w:rsidRDefault="00AF09D2" w:rsidP="00331DA1">
      <w:pPr>
        <w:pStyle w:val="Default"/>
        <w:jc w:val="both"/>
        <w:rPr>
          <w:b/>
        </w:rPr>
      </w:pPr>
      <w:r w:rsidRPr="00AF09D2">
        <w:rPr>
          <w:b/>
          <w:bCs/>
        </w:rPr>
        <w:t>Subduction océanique-continentale</w:t>
      </w:r>
      <w:r w:rsidR="00331DA1">
        <w:rPr>
          <w:b/>
          <w:bCs/>
        </w:rPr>
        <w:t> </w:t>
      </w:r>
      <w:r w:rsidR="00331DA1">
        <w:rPr>
          <w:b/>
        </w:rPr>
        <w:t xml:space="preserve">: </w:t>
      </w:r>
      <w:r w:rsidRPr="00AF09D2">
        <w:rPr>
          <w:bCs/>
        </w:rPr>
        <w:t>C’est lorsqu’une plaque océanique et les sédiments du plancher océanique s'enfoncent dans du matériel de plus en plus dense. Il se crée alors une faille océanique, et le rebord de la plaque se plisse et se soulève.</w:t>
      </w:r>
    </w:p>
    <w:p w14:paraId="5E5BA5ED" w14:textId="48745A95" w:rsidR="00AF09D2" w:rsidRDefault="00AF09D2" w:rsidP="00331DA1">
      <w:pPr>
        <w:pStyle w:val="Default"/>
        <w:jc w:val="both"/>
        <w:rPr>
          <w:bCs/>
        </w:rPr>
      </w:pPr>
      <w:r w:rsidRPr="00AF09D2">
        <w:rPr>
          <w:b/>
          <w:bCs/>
        </w:rPr>
        <w:t>Subduction continentale-continentale</w:t>
      </w:r>
      <w:r w:rsidR="00331DA1">
        <w:rPr>
          <w:b/>
          <w:bCs/>
        </w:rPr>
        <w:t xml:space="preserve"> : </w:t>
      </w:r>
      <w:r w:rsidRPr="00AF09D2">
        <w:rPr>
          <w:bCs/>
        </w:rPr>
        <w:t xml:space="preserve">Deux plaques continentales d'égale densité se rencontrent, comme aucune des deux n'est plus légère, la collision est frontale : les deux plaques s'écrasent l'une contre l'autre, avec l'énorme pression résultant de cette collision, la croute terrestre s'élève et s'épaissit, pour donner lieu à de hauts massifs </w:t>
      </w:r>
      <w:r w:rsidR="009C1011" w:rsidRPr="00AF09D2">
        <w:rPr>
          <w:bCs/>
        </w:rPr>
        <w:t>montagneux :</w:t>
      </w:r>
      <w:r w:rsidRPr="00AF09D2">
        <w:rPr>
          <w:bCs/>
        </w:rPr>
        <w:t xml:space="preserve"> Himalaya </w:t>
      </w:r>
    </w:p>
    <w:p w14:paraId="742B7CD1" w14:textId="0D2CDE67" w:rsidR="009C1011" w:rsidRPr="009C1011" w:rsidRDefault="00331DA1" w:rsidP="00331DA1">
      <w:pPr>
        <w:pStyle w:val="Default"/>
        <w:jc w:val="both"/>
        <w:rPr>
          <w:bCs/>
        </w:rPr>
      </w:pPr>
      <w:r>
        <w:rPr>
          <w:b/>
          <w:bCs/>
        </w:rPr>
        <w:t xml:space="preserve">Subduction océanique-océanique : </w:t>
      </w:r>
      <w:r w:rsidR="009C1011" w:rsidRPr="009C1011">
        <w:rPr>
          <w:bCs/>
        </w:rPr>
        <w:t xml:space="preserve">Est une rencontre de deux plaques océaniques. Il en résulte le plus souvent une activité volcanique, dont la fameuse ceinture de feu du Pacifique   </w:t>
      </w:r>
    </w:p>
    <w:p w14:paraId="19A6013C" w14:textId="77777777" w:rsidR="009C1011" w:rsidRPr="00AF09D2" w:rsidRDefault="009C1011" w:rsidP="009C1011">
      <w:pPr>
        <w:pStyle w:val="Default"/>
        <w:rPr>
          <w:bCs/>
        </w:rPr>
      </w:pPr>
    </w:p>
    <w:p w14:paraId="6DFE16A9" w14:textId="08BE4771" w:rsidR="00B87071" w:rsidRPr="00760B92" w:rsidRDefault="00B87071" w:rsidP="00AF09D2">
      <w:pPr>
        <w:pStyle w:val="Default"/>
        <w:spacing w:line="360" w:lineRule="auto"/>
        <w:rPr>
          <w:b/>
          <w:bCs/>
        </w:rPr>
      </w:pPr>
      <w:r w:rsidRPr="00760B92">
        <w:rPr>
          <w:b/>
          <w:bCs/>
          <w:sz w:val="22"/>
          <w:szCs w:val="22"/>
        </w:rPr>
        <w:t xml:space="preserve">QUESTION </w:t>
      </w:r>
      <w:r w:rsidR="00C251E8">
        <w:rPr>
          <w:b/>
          <w:bCs/>
          <w:sz w:val="22"/>
          <w:szCs w:val="22"/>
        </w:rPr>
        <w:t>4</w:t>
      </w:r>
      <w:r w:rsidRPr="00760B92">
        <w:rPr>
          <w:b/>
          <w:bCs/>
          <w:sz w:val="22"/>
          <w:szCs w:val="22"/>
        </w:rPr>
        <w:t xml:space="preserve"> : (</w:t>
      </w:r>
      <w:r w:rsidR="00CC6C38">
        <w:rPr>
          <w:b/>
          <w:bCs/>
          <w:sz w:val="22"/>
          <w:szCs w:val="22"/>
        </w:rPr>
        <w:t>4pts) Donner</w:t>
      </w:r>
      <w:r w:rsidRPr="00760B92">
        <w:rPr>
          <w:b/>
          <w:bCs/>
          <w:sz w:val="22"/>
          <w:szCs w:val="22"/>
        </w:rPr>
        <w:t xml:space="preserve"> les différents types</w:t>
      </w:r>
      <w:r w:rsidR="00CC6C38">
        <w:rPr>
          <w:b/>
          <w:bCs/>
          <w:sz w:val="22"/>
          <w:szCs w:val="22"/>
        </w:rPr>
        <w:t xml:space="preserve"> de métamorphique</w:t>
      </w:r>
      <w:r w:rsidRPr="00760B92">
        <w:rPr>
          <w:b/>
          <w:bCs/>
          <w:sz w:val="22"/>
          <w:szCs w:val="22"/>
        </w:rPr>
        <w:t xml:space="preserve"> ?</w:t>
      </w:r>
    </w:p>
    <w:p w14:paraId="2F006616" w14:textId="63534FAD" w:rsidR="009C1011" w:rsidRPr="008F066E" w:rsidRDefault="009C1011" w:rsidP="00331DA1">
      <w:pPr>
        <w:pStyle w:val="Sansinterligne"/>
        <w:jc w:val="both"/>
        <w:rPr>
          <w:lang w:val="fr-FR" w:eastAsia="en-GB"/>
        </w:rPr>
      </w:pPr>
      <w:r w:rsidRPr="008F066E">
        <w:rPr>
          <w:lang w:val="fr-FR" w:eastAsia="en-GB"/>
        </w:rPr>
        <w:t>1-</w:t>
      </w:r>
      <w:r w:rsidRPr="008F066E">
        <w:rPr>
          <w:b/>
          <w:bCs/>
          <w:lang w:val="fr-FR" w:eastAsia="en-GB"/>
        </w:rPr>
        <w:t>Le métamorphisme d'impact</w:t>
      </w:r>
      <w:r w:rsidRPr="008F066E">
        <w:rPr>
          <w:lang w:val="fr-FR" w:eastAsia="en-GB"/>
        </w:rPr>
        <w:t xml:space="preserve"> : il est la conséquence de la chute d'une météorite à la surface de la planète. Le choc engendre des températures et des pressions énormément élevées qui transforment les minéraux de la roche choquées, des températures et des pressions qui sont bien au-delà de celles atteintes dans le métamorphisme régional.</w:t>
      </w:r>
    </w:p>
    <w:p w14:paraId="48B9FCA0" w14:textId="2990B8C6" w:rsidR="009C1011" w:rsidRPr="00331DA1" w:rsidRDefault="009C1011" w:rsidP="00331DA1">
      <w:pPr>
        <w:pStyle w:val="Sansinterligne"/>
        <w:jc w:val="both"/>
        <w:rPr>
          <w:b/>
          <w:lang w:eastAsia="en-GB"/>
        </w:rPr>
      </w:pPr>
      <w:r>
        <w:rPr>
          <w:b/>
          <w:lang w:eastAsia="en-GB"/>
        </w:rPr>
        <w:t xml:space="preserve"> </w:t>
      </w:r>
      <w:r w:rsidRPr="009C1011">
        <w:rPr>
          <w:b/>
          <w:lang w:eastAsia="en-GB"/>
        </w:rPr>
        <w:t xml:space="preserve">2-Le </w:t>
      </w:r>
      <w:r w:rsidRPr="009C1011">
        <w:rPr>
          <w:b/>
          <w:lang w:eastAsia="en-GB"/>
        </w:rPr>
        <w:t>metamorphisms</w:t>
      </w:r>
      <w:r w:rsidRPr="009C1011">
        <w:rPr>
          <w:b/>
          <w:lang w:eastAsia="en-GB"/>
        </w:rPr>
        <w:t xml:space="preserve"> hydrothermal</w:t>
      </w:r>
      <w:bookmarkStart w:id="1" w:name="hydro"/>
      <w:bookmarkEnd w:id="1"/>
      <w:r w:rsidR="00331DA1">
        <w:rPr>
          <w:b/>
          <w:lang w:eastAsia="en-GB"/>
        </w:rPr>
        <w:t xml:space="preserve">: </w:t>
      </w:r>
      <w:r w:rsidRPr="008F066E">
        <w:rPr>
          <w:lang w:val="fr-FR" w:eastAsia="en-GB"/>
        </w:rPr>
        <w:t xml:space="preserve">Ce type de métamorphisme se caractérise par des </w:t>
      </w:r>
      <w:r w:rsidRPr="008F066E">
        <w:rPr>
          <w:lang w:val="fr-FR" w:eastAsia="en-GB"/>
        </w:rPr>
        <w:t>transformations</w:t>
      </w:r>
      <w:r w:rsidRPr="008F066E">
        <w:rPr>
          <w:lang w:val="fr-FR" w:eastAsia="en-GB"/>
        </w:rPr>
        <w:t xml:space="preserve"> d'une roche originelle par apport d'éléments chimiques lié à la circulation de fluides. </w:t>
      </w:r>
    </w:p>
    <w:p w14:paraId="58183306" w14:textId="699CB67B" w:rsidR="009C1011" w:rsidRPr="00331DA1" w:rsidRDefault="009C1011" w:rsidP="00331DA1">
      <w:pPr>
        <w:pStyle w:val="Sansinterligne"/>
        <w:jc w:val="both"/>
        <w:rPr>
          <w:b/>
          <w:bCs/>
          <w:lang w:eastAsia="en-GB"/>
        </w:rPr>
      </w:pPr>
      <w:r w:rsidRPr="008F066E">
        <w:rPr>
          <w:b/>
          <w:bCs/>
          <w:lang w:eastAsia="en-GB"/>
        </w:rPr>
        <w:t xml:space="preserve"> </w:t>
      </w:r>
      <w:r w:rsidRPr="008F066E">
        <w:rPr>
          <w:b/>
          <w:bCs/>
          <w:lang w:val="fr-FR" w:eastAsia="en-GB"/>
        </w:rPr>
        <w:t xml:space="preserve">3-Le métamorphisme de </w:t>
      </w:r>
      <w:r w:rsidR="00331DA1" w:rsidRPr="008F066E">
        <w:rPr>
          <w:b/>
          <w:bCs/>
          <w:lang w:val="fr-FR" w:eastAsia="en-GB"/>
        </w:rPr>
        <w:t>contact</w:t>
      </w:r>
      <w:r w:rsidR="00331DA1">
        <w:rPr>
          <w:b/>
          <w:bCs/>
          <w:lang w:eastAsia="en-GB"/>
        </w:rPr>
        <w:t xml:space="preserve"> : </w:t>
      </w:r>
      <w:r w:rsidRPr="008F066E">
        <w:rPr>
          <w:lang w:val="fr-FR" w:eastAsia="en-GB"/>
        </w:rPr>
        <w:t>Il s'agit de transformations liées aux intrusions magmatiques et qui sont donc imitées dans l'espace</w:t>
      </w:r>
      <w:r w:rsidR="00331DA1" w:rsidRPr="008F066E">
        <w:rPr>
          <w:lang w:val="fr-FR" w:eastAsia="en-GB"/>
        </w:rPr>
        <w:t> (</w:t>
      </w:r>
      <w:r w:rsidRPr="008F066E">
        <w:rPr>
          <w:lang w:val="fr-FR" w:eastAsia="en-GB"/>
        </w:rPr>
        <w:t xml:space="preserve">d'une dizaine de m² au km²). C'est principalement la température qui intervient ici, il y a peu de déformations liées à la pression (l'intrusion du magma peut toutefois, en "poussant" les terrains déjà en place, induire une schistosité). Il n'y a souvent qu'un réarrangement minéralogique, sans échange avec d'autres corps que la roche originale (métamorphisme </w:t>
      </w:r>
      <w:proofErr w:type="spellStart"/>
      <w:r w:rsidRPr="008F066E">
        <w:rPr>
          <w:lang w:val="fr-FR" w:eastAsia="en-GB"/>
        </w:rPr>
        <w:t>isochimique</w:t>
      </w:r>
      <w:proofErr w:type="spellEnd"/>
      <w:r w:rsidRPr="008F066E">
        <w:rPr>
          <w:lang w:val="fr-FR" w:eastAsia="en-GB"/>
        </w:rPr>
        <w:t xml:space="preserve">). </w:t>
      </w:r>
    </w:p>
    <w:p w14:paraId="6D261FD4" w14:textId="5652AAA6" w:rsidR="009C1011" w:rsidRPr="00331DA1" w:rsidRDefault="009C1011" w:rsidP="00331DA1">
      <w:pPr>
        <w:pStyle w:val="Sansinterligne"/>
        <w:jc w:val="both"/>
        <w:rPr>
          <w:b/>
          <w:bCs/>
          <w:lang w:val="fr-FR" w:eastAsia="en-GB"/>
        </w:rPr>
      </w:pPr>
      <w:r w:rsidRPr="008F066E">
        <w:rPr>
          <w:b/>
          <w:bCs/>
          <w:lang w:val="fr-FR" w:eastAsia="en-GB"/>
        </w:rPr>
        <w:t>4- Le métamorphisme régional (ou général)</w:t>
      </w:r>
      <w:bookmarkStart w:id="2" w:name="regional"/>
      <w:bookmarkEnd w:id="2"/>
      <w:r w:rsidR="00331DA1">
        <w:rPr>
          <w:b/>
          <w:bCs/>
          <w:lang w:val="fr-FR" w:eastAsia="en-GB"/>
        </w:rPr>
        <w:t xml:space="preserve"> : </w:t>
      </w:r>
      <w:r w:rsidRPr="008F066E">
        <w:rPr>
          <w:lang w:val="fr-FR" w:eastAsia="en-GB"/>
        </w:rPr>
        <w:t xml:space="preserve">C'est le type de métamorphisme qui produit la plus grande quantité de roches </w:t>
      </w:r>
      <w:r w:rsidRPr="008F066E">
        <w:rPr>
          <w:lang w:val="fr-FR" w:eastAsia="en-GB"/>
        </w:rPr>
        <w:t>métamorphiques</w:t>
      </w:r>
      <w:r w:rsidRPr="008F066E">
        <w:rPr>
          <w:lang w:val="fr-FR" w:eastAsia="en-GB"/>
        </w:rPr>
        <w:t xml:space="preserve">. Les transformations observées sont liées aux mouvements tectoniques, affectant de vastes régions (des centaines de kilomètres-carrés). </w:t>
      </w:r>
    </w:p>
    <w:p w14:paraId="3557676F" w14:textId="589D8B93" w:rsidR="003328E2" w:rsidRPr="00B84DD4" w:rsidRDefault="003328E2" w:rsidP="009C1011">
      <w:pPr>
        <w:pStyle w:val="Default"/>
        <w:spacing w:line="360" w:lineRule="auto"/>
        <w:jc w:val="both"/>
        <w:rPr>
          <w:b/>
          <w:bCs/>
        </w:rPr>
      </w:pPr>
    </w:p>
    <w:sectPr w:rsidR="003328E2" w:rsidRPr="00B84DD4" w:rsidSect="00584F4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artE332"/>
      </v:shape>
    </w:pict>
  </w:numPicBullet>
  <w:abstractNum w:abstractNumId="0">
    <w:nsid w:val="08B35EEE"/>
    <w:multiLevelType w:val="multilevel"/>
    <w:tmpl w:val="48DC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234EC"/>
    <w:multiLevelType w:val="hybridMultilevel"/>
    <w:tmpl w:val="BD48F7A2"/>
    <w:lvl w:ilvl="0" w:tplc="720A64F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96090A"/>
    <w:multiLevelType w:val="multilevel"/>
    <w:tmpl w:val="F50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06B21"/>
    <w:multiLevelType w:val="hybridMultilevel"/>
    <w:tmpl w:val="3CD4DE2E"/>
    <w:lvl w:ilvl="0" w:tplc="49AC9FF4">
      <w:start w:val="1"/>
      <w:numFmt w:val="bullet"/>
      <w:lvlText w:val=""/>
      <w:lvlPicBulletId w:val="0"/>
      <w:lvlJc w:val="left"/>
      <w:pPr>
        <w:tabs>
          <w:tab w:val="num" w:pos="720"/>
        </w:tabs>
        <w:ind w:left="720" w:hanging="360"/>
      </w:pPr>
      <w:rPr>
        <w:rFonts w:ascii="Symbol" w:hAnsi="Symbol" w:hint="default"/>
      </w:rPr>
    </w:lvl>
    <w:lvl w:ilvl="1" w:tplc="02222BCE" w:tentative="1">
      <w:start w:val="1"/>
      <w:numFmt w:val="bullet"/>
      <w:lvlText w:val=""/>
      <w:lvlPicBulletId w:val="0"/>
      <w:lvlJc w:val="left"/>
      <w:pPr>
        <w:tabs>
          <w:tab w:val="num" w:pos="1440"/>
        </w:tabs>
        <w:ind w:left="1440" w:hanging="360"/>
      </w:pPr>
      <w:rPr>
        <w:rFonts w:ascii="Symbol" w:hAnsi="Symbol" w:hint="default"/>
      </w:rPr>
    </w:lvl>
    <w:lvl w:ilvl="2" w:tplc="CF2670F8" w:tentative="1">
      <w:start w:val="1"/>
      <w:numFmt w:val="bullet"/>
      <w:lvlText w:val=""/>
      <w:lvlPicBulletId w:val="0"/>
      <w:lvlJc w:val="left"/>
      <w:pPr>
        <w:tabs>
          <w:tab w:val="num" w:pos="2160"/>
        </w:tabs>
        <w:ind w:left="2160" w:hanging="360"/>
      </w:pPr>
      <w:rPr>
        <w:rFonts w:ascii="Symbol" w:hAnsi="Symbol" w:hint="default"/>
      </w:rPr>
    </w:lvl>
    <w:lvl w:ilvl="3" w:tplc="597670A8" w:tentative="1">
      <w:start w:val="1"/>
      <w:numFmt w:val="bullet"/>
      <w:lvlText w:val=""/>
      <w:lvlPicBulletId w:val="0"/>
      <w:lvlJc w:val="left"/>
      <w:pPr>
        <w:tabs>
          <w:tab w:val="num" w:pos="2880"/>
        </w:tabs>
        <w:ind w:left="2880" w:hanging="360"/>
      </w:pPr>
      <w:rPr>
        <w:rFonts w:ascii="Symbol" w:hAnsi="Symbol" w:hint="default"/>
      </w:rPr>
    </w:lvl>
    <w:lvl w:ilvl="4" w:tplc="6952EE48" w:tentative="1">
      <w:start w:val="1"/>
      <w:numFmt w:val="bullet"/>
      <w:lvlText w:val=""/>
      <w:lvlPicBulletId w:val="0"/>
      <w:lvlJc w:val="left"/>
      <w:pPr>
        <w:tabs>
          <w:tab w:val="num" w:pos="3600"/>
        </w:tabs>
        <w:ind w:left="3600" w:hanging="360"/>
      </w:pPr>
      <w:rPr>
        <w:rFonts w:ascii="Symbol" w:hAnsi="Symbol" w:hint="default"/>
      </w:rPr>
    </w:lvl>
    <w:lvl w:ilvl="5" w:tplc="F5545432" w:tentative="1">
      <w:start w:val="1"/>
      <w:numFmt w:val="bullet"/>
      <w:lvlText w:val=""/>
      <w:lvlPicBulletId w:val="0"/>
      <w:lvlJc w:val="left"/>
      <w:pPr>
        <w:tabs>
          <w:tab w:val="num" w:pos="4320"/>
        </w:tabs>
        <w:ind w:left="4320" w:hanging="360"/>
      </w:pPr>
      <w:rPr>
        <w:rFonts w:ascii="Symbol" w:hAnsi="Symbol" w:hint="default"/>
      </w:rPr>
    </w:lvl>
    <w:lvl w:ilvl="6" w:tplc="7D186382" w:tentative="1">
      <w:start w:val="1"/>
      <w:numFmt w:val="bullet"/>
      <w:lvlText w:val=""/>
      <w:lvlPicBulletId w:val="0"/>
      <w:lvlJc w:val="left"/>
      <w:pPr>
        <w:tabs>
          <w:tab w:val="num" w:pos="5040"/>
        </w:tabs>
        <w:ind w:left="5040" w:hanging="360"/>
      </w:pPr>
      <w:rPr>
        <w:rFonts w:ascii="Symbol" w:hAnsi="Symbol" w:hint="default"/>
      </w:rPr>
    </w:lvl>
    <w:lvl w:ilvl="7" w:tplc="D738222A" w:tentative="1">
      <w:start w:val="1"/>
      <w:numFmt w:val="bullet"/>
      <w:lvlText w:val=""/>
      <w:lvlPicBulletId w:val="0"/>
      <w:lvlJc w:val="left"/>
      <w:pPr>
        <w:tabs>
          <w:tab w:val="num" w:pos="5760"/>
        </w:tabs>
        <w:ind w:left="5760" w:hanging="360"/>
      </w:pPr>
      <w:rPr>
        <w:rFonts w:ascii="Symbol" w:hAnsi="Symbol" w:hint="default"/>
      </w:rPr>
    </w:lvl>
    <w:lvl w:ilvl="8" w:tplc="01346C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74B46F1E"/>
    <w:multiLevelType w:val="multilevel"/>
    <w:tmpl w:val="35A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1B"/>
    <w:rsid w:val="000C3666"/>
    <w:rsid w:val="000E0910"/>
    <w:rsid w:val="001052EA"/>
    <w:rsid w:val="001238FA"/>
    <w:rsid w:val="00124E8E"/>
    <w:rsid w:val="001744A7"/>
    <w:rsid w:val="001A22B4"/>
    <w:rsid w:val="001B2DBA"/>
    <w:rsid w:val="00232638"/>
    <w:rsid w:val="00331DA1"/>
    <w:rsid w:val="003328E2"/>
    <w:rsid w:val="00346811"/>
    <w:rsid w:val="00390926"/>
    <w:rsid w:val="003B0319"/>
    <w:rsid w:val="00480D87"/>
    <w:rsid w:val="005601CE"/>
    <w:rsid w:val="00584F44"/>
    <w:rsid w:val="005A20A8"/>
    <w:rsid w:val="005E1E97"/>
    <w:rsid w:val="006649B8"/>
    <w:rsid w:val="006A4FB8"/>
    <w:rsid w:val="006E15F3"/>
    <w:rsid w:val="0073668A"/>
    <w:rsid w:val="00760B92"/>
    <w:rsid w:val="00795EAF"/>
    <w:rsid w:val="007A5584"/>
    <w:rsid w:val="007B1849"/>
    <w:rsid w:val="007F2049"/>
    <w:rsid w:val="007F3AFF"/>
    <w:rsid w:val="00810A15"/>
    <w:rsid w:val="00820D6A"/>
    <w:rsid w:val="0087151A"/>
    <w:rsid w:val="0087378A"/>
    <w:rsid w:val="00884678"/>
    <w:rsid w:val="0089697A"/>
    <w:rsid w:val="008D5649"/>
    <w:rsid w:val="00936797"/>
    <w:rsid w:val="009450CF"/>
    <w:rsid w:val="00950935"/>
    <w:rsid w:val="00980CED"/>
    <w:rsid w:val="009C1011"/>
    <w:rsid w:val="00A5120C"/>
    <w:rsid w:val="00A64E6D"/>
    <w:rsid w:val="00AB0DE2"/>
    <w:rsid w:val="00AF09D2"/>
    <w:rsid w:val="00B73781"/>
    <w:rsid w:val="00B76A6F"/>
    <w:rsid w:val="00B81F1B"/>
    <w:rsid w:val="00B84DD4"/>
    <w:rsid w:val="00B87071"/>
    <w:rsid w:val="00C251E8"/>
    <w:rsid w:val="00CA0A0E"/>
    <w:rsid w:val="00CB6E05"/>
    <w:rsid w:val="00CC6C38"/>
    <w:rsid w:val="00D06EB9"/>
    <w:rsid w:val="00D410BD"/>
    <w:rsid w:val="00DC50FD"/>
    <w:rsid w:val="00E14E27"/>
    <w:rsid w:val="00E840C3"/>
    <w:rsid w:val="00EA4417"/>
    <w:rsid w:val="00F75FD2"/>
    <w:rsid w:val="00FA2C77"/>
    <w:rsid w:val="00FC024C"/>
    <w:rsid w:val="00FC2B94"/>
    <w:rsid w:val="00FD78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E76B"/>
  <w15:docId w15:val="{DF635D08-A6FB-4206-8460-25F96A69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78"/>
    <w:pPr>
      <w:bidi/>
      <w:spacing w:after="0" w:line="240" w:lineRule="auto"/>
    </w:pPr>
    <w:rPr>
      <w:sz w:val="24"/>
      <w:szCs w:val="24"/>
    </w:rPr>
  </w:style>
  <w:style w:type="paragraph" w:styleId="Titre1">
    <w:name w:val="heading 1"/>
    <w:basedOn w:val="Normal"/>
    <w:next w:val="Normal"/>
    <w:link w:val="Titre1Car"/>
    <w:uiPriority w:val="9"/>
    <w:qFormat/>
    <w:rsid w:val="00884678"/>
    <w:pPr>
      <w:keepNext/>
      <w:bidi w:val="0"/>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884678"/>
    <w:pPr>
      <w:keepNext/>
      <w:bidi w:val="0"/>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884678"/>
    <w:pPr>
      <w:keepNext/>
      <w:bidi w:val="0"/>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884678"/>
    <w:pPr>
      <w:keepNext/>
      <w:bidi w:val="0"/>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884678"/>
    <w:pPr>
      <w:bidi w:val="0"/>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884678"/>
    <w:pPr>
      <w:bidi w:val="0"/>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884678"/>
    <w:pPr>
      <w:bidi w:val="0"/>
      <w:spacing w:before="240" w:after="60"/>
      <w:outlineLvl w:val="6"/>
    </w:pPr>
  </w:style>
  <w:style w:type="paragraph" w:styleId="Titre8">
    <w:name w:val="heading 8"/>
    <w:basedOn w:val="Normal"/>
    <w:next w:val="Normal"/>
    <w:link w:val="Titre8Car"/>
    <w:uiPriority w:val="9"/>
    <w:semiHidden/>
    <w:unhideWhenUsed/>
    <w:qFormat/>
    <w:rsid w:val="00884678"/>
    <w:pPr>
      <w:bidi w:val="0"/>
      <w:spacing w:before="240" w:after="60"/>
      <w:outlineLvl w:val="7"/>
    </w:pPr>
    <w:rPr>
      <w:i/>
      <w:iCs/>
    </w:rPr>
  </w:style>
  <w:style w:type="paragraph" w:styleId="Titre9">
    <w:name w:val="heading 9"/>
    <w:basedOn w:val="Normal"/>
    <w:next w:val="Normal"/>
    <w:link w:val="Titre9Car"/>
    <w:uiPriority w:val="9"/>
    <w:semiHidden/>
    <w:unhideWhenUsed/>
    <w:qFormat/>
    <w:rsid w:val="00884678"/>
    <w:pPr>
      <w:bidi w:val="0"/>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4678"/>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884678"/>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884678"/>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884678"/>
    <w:rPr>
      <w:b/>
      <w:bCs/>
      <w:sz w:val="28"/>
      <w:szCs w:val="28"/>
    </w:rPr>
  </w:style>
  <w:style w:type="character" w:customStyle="1" w:styleId="Titre5Car">
    <w:name w:val="Titre 5 Car"/>
    <w:basedOn w:val="Policepardfaut"/>
    <w:link w:val="Titre5"/>
    <w:uiPriority w:val="9"/>
    <w:semiHidden/>
    <w:rsid w:val="00884678"/>
    <w:rPr>
      <w:b/>
      <w:bCs/>
      <w:i/>
      <w:iCs/>
      <w:sz w:val="26"/>
      <w:szCs w:val="26"/>
    </w:rPr>
  </w:style>
  <w:style w:type="character" w:customStyle="1" w:styleId="Titre6Car">
    <w:name w:val="Titre 6 Car"/>
    <w:basedOn w:val="Policepardfaut"/>
    <w:link w:val="Titre6"/>
    <w:uiPriority w:val="9"/>
    <w:semiHidden/>
    <w:rsid w:val="00884678"/>
    <w:rPr>
      <w:b/>
      <w:bCs/>
    </w:rPr>
  </w:style>
  <w:style w:type="character" w:customStyle="1" w:styleId="Titre7Car">
    <w:name w:val="Titre 7 Car"/>
    <w:basedOn w:val="Policepardfaut"/>
    <w:link w:val="Titre7"/>
    <w:uiPriority w:val="9"/>
    <w:semiHidden/>
    <w:rsid w:val="00884678"/>
    <w:rPr>
      <w:sz w:val="24"/>
      <w:szCs w:val="24"/>
    </w:rPr>
  </w:style>
  <w:style w:type="character" w:customStyle="1" w:styleId="Titre8Car">
    <w:name w:val="Titre 8 Car"/>
    <w:basedOn w:val="Policepardfaut"/>
    <w:link w:val="Titre8"/>
    <w:uiPriority w:val="9"/>
    <w:semiHidden/>
    <w:rsid w:val="00884678"/>
    <w:rPr>
      <w:i/>
      <w:iCs/>
      <w:sz w:val="24"/>
      <w:szCs w:val="24"/>
    </w:rPr>
  </w:style>
  <w:style w:type="character" w:customStyle="1" w:styleId="Titre9Car">
    <w:name w:val="Titre 9 Car"/>
    <w:basedOn w:val="Policepardfaut"/>
    <w:link w:val="Titre9"/>
    <w:uiPriority w:val="9"/>
    <w:semiHidden/>
    <w:rsid w:val="00884678"/>
    <w:rPr>
      <w:rFonts w:asciiTheme="majorHAnsi" w:eastAsiaTheme="majorEastAsia" w:hAnsiTheme="majorHAnsi"/>
    </w:rPr>
  </w:style>
  <w:style w:type="paragraph" w:styleId="Titre">
    <w:name w:val="Title"/>
    <w:basedOn w:val="Normal"/>
    <w:next w:val="Normal"/>
    <w:link w:val="TitreCar"/>
    <w:uiPriority w:val="10"/>
    <w:qFormat/>
    <w:rsid w:val="00884678"/>
    <w:pPr>
      <w:bidi w:val="0"/>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884678"/>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884678"/>
    <w:pPr>
      <w:bidi w:val="0"/>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884678"/>
    <w:rPr>
      <w:rFonts w:asciiTheme="majorHAnsi" w:eastAsiaTheme="majorEastAsia" w:hAnsiTheme="majorHAnsi"/>
      <w:sz w:val="24"/>
      <w:szCs w:val="24"/>
    </w:rPr>
  </w:style>
  <w:style w:type="character" w:styleId="lev">
    <w:name w:val="Strong"/>
    <w:basedOn w:val="Policepardfaut"/>
    <w:uiPriority w:val="22"/>
    <w:qFormat/>
    <w:rsid w:val="00884678"/>
    <w:rPr>
      <w:b/>
      <w:bCs/>
    </w:rPr>
  </w:style>
  <w:style w:type="character" w:styleId="Accentuation">
    <w:name w:val="Emphasis"/>
    <w:basedOn w:val="Policepardfaut"/>
    <w:uiPriority w:val="20"/>
    <w:qFormat/>
    <w:rsid w:val="00884678"/>
    <w:rPr>
      <w:rFonts w:asciiTheme="minorHAnsi" w:hAnsiTheme="minorHAnsi"/>
      <w:b/>
      <w:i/>
      <w:iCs/>
    </w:rPr>
  </w:style>
  <w:style w:type="paragraph" w:styleId="Sansinterligne">
    <w:name w:val="No Spacing"/>
    <w:basedOn w:val="Normal"/>
    <w:uiPriority w:val="1"/>
    <w:qFormat/>
    <w:rsid w:val="00884678"/>
    <w:pPr>
      <w:bidi w:val="0"/>
    </w:pPr>
    <w:rPr>
      <w:szCs w:val="32"/>
    </w:rPr>
  </w:style>
  <w:style w:type="paragraph" w:styleId="Paragraphedeliste">
    <w:name w:val="List Paragraph"/>
    <w:basedOn w:val="Normal"/>
    <w:uiPriority w:val="34"/>
    <w:qFormat/>
    <w:rsid w:val="00884678"/>
    <w:pPr>
      <w:bidi w:val="0"/>
      <w:ind w:left="720"/>
      <w:contextualSpacing/>
    </w:pPr>
  </w:style>
  <w:style w:type="paragraph" w:styleId="Citation">
    <w:name w:val="Quote"/>
    <w:basedOn w:val="Normal"/>
    <w:next w:val="Normal"/>
    <w:link w:val="CitationCar"/>
    <w:uiPriority w:val="29"/>
    <w:qFormat/>
    <w:rsid w:val="00884678"/>
    <w:pPr>
      <w:bidi w:val="0"/>
    </w:pPr>
    <w:rPr>
      <w:i/>
    </w:rPr>
  </w:style>
  <w:style w:type="character" w:customStyle="1" w:styleId="CitationCar">
    <w:name w:val="Citation Car"/>
    <w:basedOn w:val="Policepardfaut"/>
    <w:link w:val="Citation"/>
    <w:uiPriority w:val="29"/>
    <w:rsid w:val="00884678"/>
    <w:rPr>
      <w:i/>
      <w:sz w:val="24"/>
      <w:szCs w:val="24"/>
    </w:rPr>
  </w:style>
  <w:style w:type="paragraph" w:styleId="Citationintense">
    <w:name w:val="Intense Quote"/>
    <w:basedOn w:val="Normal"/>
    <w:next w:val="Normal"/>
    <w:link w:val="CitationintenseCar"/>
    <w:uiPriority w:val="30"/>
    <w:qFormat/>
    <w:rsid w:val="00884678"/>
    <w:pPr>
      <w:bidi w:val="0"/>
      <w:ind w:left="720" w:right="720"/>
    </w:pPr>
    <w:rPr>
      <w:b/>
      <w:i/>
      <w:szCs w:val="22"/>
    </w:rPr>
  </w:style>
  <w:style w:type="character" w:customStyle="1" w:styleId="CitationintenseCar">
    <w:name w:val="Citation intense Car"/>
    <w:basedOn w:val="Policepardfaut"/>
    <w:link w:val="Citationintense"/>
    <w:uiPriority w:val="30"/>
    <w:rsid w:val="00884678"/>
    <w:rPr>
      <w:b/>
      <w:i/>
      <w:sz w:val="24"/>
    </w:rPr>
  </w:style>
  <w:style w:type="character" w:styleId="Emphaseple">
    <w:name w:val="Subtle Emphasis"/>
    <w:uiPriority w:val="19"/>
    <w:qFormat/>
    <w:rsid w:val="00884678"/>
    <w:rPr>
      <w:i/>
      <w:color w:val="5A5A5A" w:themeColor="text1" w:themeTint="A5"/>
    </w:rPr>
  </w:style>
  <w:style w:type="character" w:styleId="Emphaseintense">
    <w:name w:val="Intense Emphasis"/>
    <w:basedOn w:val="Policepardfaut"/>
    <w:uiPriority w:val="21"/>
    <w:qFormat/>
    <w:rsid w:val="00884678"/>
    <w:rPr>
      <w:b/>
      <w:i/>
      <w:sz w:val="24"/>
      <w:szCs w:val="24"/>
      <w:u w:val="single"/>
    </w:rPr>
  </w:style>
  <w:style w:type="character" w:styleId="Rfrenceple">
    <w:name w:val="Subtle Reference"/>
    <w:basedOn w:val="Policepardfaut"/>
    <w:uiPriority w:val="31"/>
    <w:qFormat/>
    <w:rsid w:val="00884678"/>
    <w:rPr>
      <w:sz w:val="24"/>
      <w:szCs w:val="24"/>
      <w:u w:val="single"/>
    </w:rPr>
  </w:style>
  <w:style w:type="character" w:styleId="Rfrenceintense">
    <w:name w:val="Intense Reference"/>
    <w:basedOn w:val="Policepardfaut"/>
    <w:uiPriority w:val="32"/>
    <w:qFormat/>
    <w:rsid w:val="00884678"/>
    <w:rPr>
      <w:b/>
      <w:sz w:val="24"/>
      <w:u w:val="single"/>
    </w:rPr>
  </w:style>
  <w:style w:type="character" w:styleId="Titredulivre">
    <w:name w:val="Book Title"/>
    <w:basedOn w:val="Policepardfaut"/>
    <w:uiPriority w:val="33"/>
    <w:qFormat/>
    <w:rsid w:val="00884678"/>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884678"/>
    <w:pPr>
      <w:outlineLvl w:val="9"/>
    </w:pPr>
  </w:style>
  <w:style w:type="paragraph" w:customStyle="1" w:styleId="GirePaperTitle">
    <w:name w:val="Gire_PaperTitle"/>
    <w:basedOn w:val="Normal"/>
    <w:next w:val="Normal"/>
    <w:qFormat/>
    <w:rsid w:val="00884678"/>
    <w:pPr>
      <w:widowControl w:val="0"/>
      <w:autoSpaceDE w:val="0"/>
      <w:autoSpaceDN w:val="0"/>
      <w:bidi w:val="0"/>
      <w:adjustRightInd w:val="0"/>
      <w:spacing w:after="120" w:line="320" w:lineRule="exact"/>
      <w:jc w:val="center"/>
    </w:pPr>
    <w:rPr>
      <w:rFonts w:ascii="Times New Roman" w:eastAsia="Times New Roman" w:hAnsi="Times New Roman"/>
      <w:b/>
      <w:bCs/>
      <w:lang w:val="fr-FR" w:eastAsia="fr-FR"/>
    </w:rPr>
  </w:style>
  <w:style w:type="paragraph" w:customStyle="1" w:styleId="Default">
    <w:name w:val="Default"/>
    <w:rsid w:val="00FD78BB"/>
    <w:pPr>
      <w:autoSpaceDE w:val="0"/>
      <w:autoSpaceDN w:val="0"/>
      <w:adjustRightInd w:val="0"/>
      <w:spacing w:after="0" w:line="240" w:lineRule="auto"/>
    </w:pPr>
    <w:rPr>
      <w:rFonts w:ascii="Times New Roman" w:hAnsi="Times New Roman"/>
      <w:color w:val="000000"/>
      <w:sz w:val="24"/>
      <w:szCs w:val="24"/>
      <w:lang w:val="fr-FR" w:bidi="ar-SA"/>
    </w:rPr>
  </w:style>
  <w:style w:type="paragraph" w:styleId="Textedebulles">
    <w:name w:val="Balloon Text"/>
    <w:basedOn w:val="Normal"/>
    <w:link w:val="TextedebullesCar"/>
    <w:uiPriority w:val="99"/>
    <w:semiHidden/>
    <w:unhideWhenUsed/>
    <w:rsid w:val="00820D6A"/>
    <w:rPr>
      <w:rFonts w:ascii="Tahoma" w:hAnsi="Tahoma" w:cs="Tahoma"/>
      <w:sz w:val="16"/>
      <w:szCs w:val="16"/>
    </w:rPr>
  </w:style>
  <w:style w:type="character" w:customStyle="1" w:styleId="TextedebullesCar">
    <w:name w:val="Texte de bulles Car"/>
    <w:basedOn w:val="Policepardfaut"/>
    <w:link w:val="Textedebulles"/>
    <w:uiPriority w:val="99"/>
    <w:semiHidden/>
    <w:rsid w:val="00820D6A"/>
    <w:rPr>
      <w:rFonts w:ascii="Tahoma" w:hAnsi="Tahoma" w:cs="Tahoma"/>
      <w:sz w:val="16"/>
      <w:szCs w:val="16"/>
    </w:rPr>
  </w:style>
  <w:style w:type="paragraph" w:styleId="NormalWeb">
    <w:name w:val="Normal (Web)"/>
    <w:basedOn w:val="Normal"/>
    <w:uiPriority w:val="99"/>
    <w:semiHidden/>
    <w:unhideWhenUsed/>
    <w:rsid w:val="00346811"/>
    <w:pPr>
      <w:bidi w:val="0"/>
      <w:spacing w:before="100" w:beforeAutospacing="1" w:after="100" w:afterAutospacing="1"/>
    </w:pPr>
    <w:rPr>
      <w:rFonts w:ascii="Times New Roman" w:eastAsia="Times New Roman" w:hAnsi="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361">
      <w:bodyDiv w:val="1"/>
      <w:marLeft w:val="0"/>
      <w:marRight w:val="0"/>
      <w:marTop w:val="0"/>
      <w:marBottom w:val="0"/>
      <w:divBdr>
        <w:top w:val="none" w:sz="0" w:space="0" w:color="auto"/>
        <w:left w:val="none" w:sz="0" w:space="0" w:color="auto"/>
        <w:bottom w:val="none" w:sz="0" w:space="0" w:color="auto"/>
        <w:right w:val="none" w:sz="0" w:space="0" w:color="auto"/>
      </w:divBdr>
    </w:div>
    <w:div w:id="41948769">
      <w:bodyDiv w:val="1"/>
      <w:marLeft w:val="0"/>
      <w:marRight w:val="0"/>
      <w:marTop w:val="0"/>
      <w:marBottom w:val="0"/>
      <w:divBdr>
        <w:top w:val="none" w:sz="0" w:space="0" w:color="auto"/>
        <w:left w:val="none" w:sz="0" w:space="0" w:color="auto"/>
        <w:bottom w:val="none" w:sz="0" w:space="0" w:color="auto"/>
        <w:right w:val="none" w:sz="0" w:space="0" w:color="auto"/>
      </w:divBdr>
    </w:div>
    <w:div w:id="78210636">
      <w:bodyDiv w:val="1"/>
      <w:marLeft w:val="0"/>
      <w:marRight w:val="0"/>
      <w:marTop w:val="0"/>
      <w:marBottom w:val="0"/>
      <w:divBdr>
        <w:top w:val="none" w:sz="0" w:space="0" w:color="auto"/>
        <w:left w:val="none" w:sz="0" w:space="0" w:color="auto"/>
        <w:bottom w:val="none" w:sz="0" w:space="0" w:color="auto"/>
        <w:right w:val="none" w:sz="0" w:space="0" w:color="auto"/>
      </w:divBdr>
    </w:div>
    <w:div w:id="179709479">
      <w:bodyDiv w:val="1"/>
      <w:marLeft w:val="0"/>
      <w:marRight w:val="0"/>
      <w:marTop w:val="0"/>
      <w:marBottom w:val="0"/>
      <w:divBdr>
        <w:top w:val="none" w:sz="0" w:space="0" w:color="auto"/>
        <w:left w:val="none" w:sz="0" w:space="0" w:color="auto"/>
        <w:bottom w:val="none" w:sz="0" w:space="0" w:color="auto"/>
        <w:right w:val="none" w:sz="0" w:space="0" w:color="auto"/>
      </w:divBdr>
    </w:div>
    <w:div w:id="307903327">
      <w:bodyDiv w:val="1"/>
      <w:marLeft w:val="0"/>
      <w:marRight w:val="0"/>
      <w:marTop w:val="0"/>
      <w:marBottom w:val="0"/>
      <w:divBdr>
        <w:top w:val="none" w:sz="0" w:space="0" w:color="auto"/>
        <w:left w:val="none" w:sz="0" w:space="0" w:color="auto"/>
        <w:bottom w:val="none" w:sz="0" w:space="0" w:color="auto"/>
        <w:right w:val="none" w:sz="0" w:space="0" w:color="auto"/>
      </w:divBdr>
    </w:div>
    <w:div w:id="335764187">
      <w:bodyDiv w:val="1"/>
      <w:marLeft w:val="0"/>
      <w:marRight w:val="0"/>
      <w:marTop w:val="0"/>
      <w:marBottom w:val="0"/>
      <w:divBdr>
        <w:top w:val="none" w:sz="0" w:space="0" w:color="auto"/>
        <w:left w:val="none" w:sz="0" w:space="0" w:color="auto"/>
        <w:bottom w:val="none" w:sz="0" w:space="0" w:color="auto"/>
        <w:right w:val="none" w:sz="0" w:space="0" w:color="auto"/>
      </w:divBdr>
    </w:div>
    <w:div w:id="907111674">
      <w:bodyDiv w:val="1"/>
      <w:marLeft w:val="0"/>
      <w:marRight w:val="0"/>
      <w:marTop w:val="0"/>
      <w:marBottom w:val="0"/>
      <w:divBdr>
        <w:top w:val="none" w:sz="0" w:space="0" w:color="auto"/>
        <w:left w:val="none" w:sz="0" w:space="0" w:color="auto"/>
        <w:bottom w:val="none" w:sz="0" w:space="0" w:color="auto"/>
        <w:right w:val="none" w:sz="0" w:space="0" w:color="auto"/>
      </w:divBdr>
      <w:divsChild>
        <w:div w:id="1627930793">
          <w:marLeft w:val="547"/>
          <w:marRight w:val="0"/>
          <w:marTop w:val="154"/>
          <w:marBottom w:val="0"/>
          <w:divBdr>
            <w:top w:val="none" w:sz="0" w:space="0" w:color="auto"/>
            <w:left w:val="none" w:sz="0" w:space="0" w:color="auto"/>
            <w:bottom w:val="none" w:sz="0" w:space="0" w:color="auto"/>
            <w:right w:val="none" w:sz="0" w:space="0" w:color="auto"/>
          </w:divBdr>
        </w:div>
      </w:divsChild>
    </w:div>
    <w:div w:id="999887089">
      <w:bodyDiv w:val="1"/>
      <w:marLeft w:val="0"/>
      <w:marRight w:val="0"/>
      <w:marTop w:val="0"/>
      <w:marBottom w:val="0"/>
      <w:divBdr>
        <w:top w:val="none" w:sz="0" w:space="0" w:color="auto"/>
        <w:left w:val="none" w:sz="0" w:space="0" w:color="auto"/>
        <w:bottom w:val="none" w:sz="0" w:space="0" w:color="auto"/>
        <w:right w:val="none" w:sz="0" w:space="0" w:color="auto"/>
      </w:divBdr>
    </w:div>
    <w:div w:id="1181548624">
      <w:bodyDiv w:val="1"/>
      <w:marLeft w:val="0"/>
      <w:marRight w:val="0"/>
      <w:marTop w:val="0"/>
      <w:marBottom w:val="0"/>
      <w:divBdr>
        <w:top w:val="none" w:sz="0" w:space="0" w:color="auto"/>
        <w:left w:val="none" w:sz="0" w:space="0" w:color="auto"/>
        <w:bottom w:val="none" w:sz="0" w:space="0" w:color="auto"/>
        <w:right w:val="none" w:sz="0" w:space="0" w:color="auto"/>
      </w:divBdr>
    </w:div>
    <w:div w:id="16397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diseny</dc:creator>
  <cp:lastModifiedBy>DELL</cp:lastModifiedBy>
  <cp:revision>5</cp:revision>
  <dcterms:created xsi:type="dcterms:W3CDTF">2024-01-08T22:26:00Z</dcterms:created>
  <dcterms:modified xsi:type="dcterms:W3CDTF">2024-01-20T11:54:00Z</dcterms:modified>
</cp:coreProperties>
</file>